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3138" w14:textId="77777777" w:rsidR="0069780D" w:rsidRPr="0029400B" w:rsidRDefault="0069780D" w:rsidP="0000144E">
      <w:pPr>
        <w:jc w:val="center"/>
        <w:rPr>
          <w:b/>
          <w:sz w:val="26"/>
          <w:szCs w:val="26"/>
        </w:rPr>
      </w:pPr>
      <w:r w:rsidRPr="0029400B">
        <w:rPr>
          <w:b/>
          <w:sz w:val="26"/>
          <w:szCs w:val="26"/>
          <w:highlight w:val="yellow"/>
        </w:rPr>
        <w:t>[DESIGNATION]</w:t>
      </w:r>
      <w:r w:rsidRPr="0029400B">
        <w:rPr>
          <w:b/>
          <w:sz w:val="26"/>
          <w:szCs w:val="26"/>
        </w:rPr>
        <w:t xml:space="preserve"> CHAPTER</w:t>
      </w:r>
    </w:p>
    <w:p w14:paraId="4F6622B6" w14:textId="77777777" w:rsidR="0069780D" w:rsidRPr="0029400B" w:rsidRDefault="0069780D" w:rsidP="0000144E">
      <w:pPr>
        <w:jc w:val="center"/>
        <w:rPr>
          <w:b/>
          <w:sz w:val="26"/>
          <w:szCs w:val="26"/>
        </w:rPr>
      </w:pPr>
      <w:r w:rsidRPr="0029400B">
        <w:rPr>
          <w:b/>
          <w:sz w:val="26"/>
          <w:szCs w:val="26"/>
        </w:rPr>
        <w:t>RECRUITMENT PROGRAM</w:t>
      </w:r>
    </w:p>
    <w:p w14:paraId="1C4E7337" w14:textId="77777777" w:rsidR="0069780D" w:rsidRPr="0029400B" w:rsidRDefault="0069780D" w:rsidP="0000144E">
      <w:pPr>
        <w:jc w:val="center"/>
        <w:rPr>
          <w:sz w:val="22"/>
        </w:rPr>
      </w:pPr>
      <w:r w:rsidRPr="0029400B">
        <w:rPr>
          <w:b/>
          <w:sz w:val="22"/>
          <w:highlight w:val="yellow"/>
        </w:rPr>
        <w:t>[TERM YEAR]</w:t>
      </w:r>
    </w:p>
    <w:p w14:paraId="08A6C952" w14:textId="77777777" w:rsidR="0000144E" w:rsidRPr="0029400B" w:rsidRDefault="0000144E" w:rsidP="0000144E">
      <w:pPr>
        <w:jc w:val="center"/>
        <w:rPr>
          <w:szCs w:val="20"/>
        </w:rPr>
      </w:pPr>
    </w:p>
    <w:p w14:paraId="0185F515" w14:textId="77777777" w:rsidR="0069780D" w:rsidRPr="0029400B" w:rsidRDefault="0069780D" w:rsidP="0000144E">
      <w:pPr>
        <w:jc w:val="both"/>
        <w:rPr>
          <w:szCs w:val="20"/>
        </w:rPr>
      </w:pPr>
    </w:p>
    <w:p w14:paraId="0B17D324" w14:textId="77777777" w:rsidR="0069780D" w:rsidRPr="0029400B" w:rsidRDefault="0069780D" w:rsidP="0000144E">
      <w:pPr>
        <w:autoSpaceDE w:val="0"/>
        <w:autoSpaceDN w:val="0"/>
        <w:adjustRightInd w:val="0"/>
        <w:jc w:val="center"/>
        <w:rPr>
          <w:rFonts w:cs="Tahoma"/>
          <w:bCs/>
          <w:color w:val="000000"/>
          <w:szCs w:val="20"/>
        </w:rPr>
      </w:pPr>
      <w:r w:rsidRPr="0029400B">
        <w:rPr>
          <w:rFonts w:cs="Tahoma"/>
          <w:bCs/>
          <w:color w:val="000000"/>
          <w:szCs w:val="20"/>
          <w:highlight w:val="yellow"/>
        </w:rPr>
        <w:t>[NAME]</w:t>
      </w:r>
      <w:r w:rsidRPr="0029400B">
        <w:rPr>
          <w:rFonts w:cs="Tahoma"/>
          <w:bCs/>
          <w:color w:val="000000"/>
          <w:szCs w:val="20"/>
        </w:rPr>
        <w:t>, Vice Archon</w:t>
      </w:r>
    </w:p>
    <w:p w14:paraId="2C0BBB83" w14:textId="77777777" w:rsidR="0069780D" w:rsidRPr="0029400B" w:rsidRDefault="0069780D" w:rsidP="0000144E">
      <w:pPr>
        <w:autoSpaceDE w:val="0"/>
        <w:autoSpaceDN w:val="0"/>
        <w:adjustRightInd w:val="0"/>
        <w:jc w:val="center"/>
        <w:rPr>
          <w:rFonts w:cs="Tahoma"/>
          <w:bCs/>
          <w:color w:val="000000"/>
          <w:szCs w:val="20"/>
          <w:highlight w:val="yellow"/>
        </w:rPr>
      </w:pPr>
      <w:r w:rsidRPr="0029400B">
        <w:rPr>
          <w:rFonts w:cs="Tahoma"/>
          <w:bCs/>
          <w:color w:val="000000"/>
          <w:szCs w:val="20"/>
          <w:highlight w:val="yellow"/>
        </w:rPr>
        <w:t>[E-MAIL ADDRESS]</w:t>
      </w:r>
    </w:p>
    <w:p w14:paraId="59254EBE" w14:textId="77777777" w:rsidR="00890E3E" w:rsidRPr="0029400B" w:rsidRDefault="0069780D" w:rsidP="0000144E">
      <w:pPr>
        <w:jc w:val="center"/>
        <w:rPr>
          <w:szCs w:val="20"/>
        </w:rPr>
      </w:pPr>
      <w:r w:rsidRPr="0029400B">
        <w:rPr>
          <w:rFonts w:cs="Tahoma"/>
          <w:bCs/>
          <w:color w:val="000000"/>
          <w:szCs w:val="20"/>
          <w:highlight w:val="yellow"/>
        </w:rPr>
        <w:t>[CELL PHONE NUMBER]</w:t>
      </w:r>
    </w:p>
    <w:p w14:paraId="074AAF6C" w14:textId="77777777" w:rsidR="00890E3E" w:rsidRPr="0029400B" w:rsidRDefault="00890E3E" w:rsidP="0000144E">
      <w:pPr>
        <w:jc w:val="both"/>
        <w:rPr>
          <w:szCs w:val="20"/>
        </w:rPr>
      </w:pPr>
    </w:p>
    <w:p w14:paraId="57387CAD" w14:textId="77777777" w:rsidR="0069780D" w:rsidRPr="0029400B" w:rsidRDefault="0069780D" w:rsidP="0000144E">
      <w:pPr>
        <w:jc w:val="both"/>
        <w:rPr>
          <w:b/>
          <w:sz w:val="22"/>
        </w:rPr>
      </w:pPr>
    </w:p>
    <w:p w14:paraId="2D13ECC3" w14:textId="77777777" w:rsidR="0069780D" w:rsidRPr="0029400B" w:rsidRDefault="0069780D" w:rsidP="0000144E">
      <w:pPr>
        <w:jc w:val="both"/>
        <w:rPr>
          <w:i/>
          <w:iCs/>
          <w:szCs w:val="20"/>
        </w:rPr>
      </w:pPr>
      <w:r w:rsidRPr="0029400B">
        <w:rPr>
          <w:b/>
          <w:bCs/>
          <w:szCs w:val="20"/>
        </w:rPr>
        <w:t xml:space="preserve">Growth Goal Number: </w:t>
      </w:r>
      <w:r w:rsidRPr="0029400B">
        <w:rPr>
          <w:bCs/>
          <w:szCs w:val="20"/>
        </w:rPr>
        <w:t xml:space="preserve">The recruitment goal for the </w:t>
      </w:r>
      <w:r w:rsidRPr="0029400B">
        <w:rPr>
          <w:bCs/>
          <w:szCs w:val="20"/>
          <w:highlight w:val="yellow"/>
        </w:rPr>
        <w:t>[DESIGNATION]</w:t>
      </w:r>
      <w:r w:rsidRPr="0029400B">
        <w:rPr>
          <w:bCs/>
          <w:szCs w:val="20"/>
        </w:rPr>
        <w:t xml:space="preserve"> Chapter during the </w:t>
      </w:r>
      <w:r w:rsidRPr="0029400B">
        <w:rPr>
          <w:bCs/>
          <w:szCs w:val="20"/>
          <w:highlight w:val="yellow"/>
        </w:rPr>
        <w:t>[TERM YEAR]</w:t>
      </w:r>
      <w:r w:rsidRPr="0029400B">
        <w:rPr>
          <w:bCs/>
          <w:szCs w:val="20"/>
        </w:rPr>
        <w:t xml:space="preserve"> is </w:t>
      </w:r>
      <w:r w:rsidRPr="0029400B">
        <w:rPr>
          <w:bCs/>
          <w:szCs w:val="20"/>
          <w:highlight w:val="yellow"/>
        </w:rPr>
        <w:t xml:space="preserve">[GOAL PROVIDED </w:t>
      </w:r>
      <w:r w:rsidR="000C717E">
        <w:rPr>
          <w:bCs/>
          <w:szCs w:val="20"/>
          <w:highlight w:val="yellow"/>
        </w:rPr>
        <w:t>AT PKCCO BY CRM &amp; LEADERSHIP CONSULTANT</w:t>
      </w:r>
      <w:r w:rsidRPr="0029400B">
        <w:rPr>
          <w:bCs/>
          <w:szCs w:val="20"/>
          <w:highlight w:val="yellow"/>
        </w:rPr>
        <w:t>]</w:t>
      </w:r>
    </w:p>
    <w:p w14:paraId="706ECE9A" w14:textId="77777777" w:rsidR="0069780D" w:rsidRPr="0029400B" w:rsidRDefault="0069780D" w:rsidP="0000144E">
      <w:pPr>
        <w:jc w:val="both"/>
        <w:rPr>
          <w:b/>
          <w:bCs/>
          <w:szCs w:val="20"/>
        </w:rPr>
      </w:pPr>
    </w:p>
    <w:p w14:paraId="65F8DB03" w14:textId="77777777" w:rsidR="0069780D" w:rsidRPr="0029400B" w:rsidRDefault="0069780D" w:rsidP="0000144E">
      <w:pPr>
        <w:jc w:val="both"/>
        <w:rPr>
          <w:i/>
          <w:iCs/>
          <w:szCs w:val="20"/>
        </w:rPr>
      </w:pPr>
      <w:r w:rsidRPr="0029400B">
        <w:rPr>
          <w:b/>
          <w:bCs/>
          <w:szCs w:val="20"/>
        </w:rPr>
        <w:t xml:space="preserve">Expectations: </w:t>
      </w:r>
      <w:r w:rsidRPr="0029400B">
        <w:rPr>
          <w:bCs/>
          <w:i/>
          <w:szCs w:val="20"/>
        </w:rPr>
        <w:t>Insert expectations for those listed below regarding attendance, meetings, contact with potential new members, event planning and setup, Dude’s List management</w:t>
      </w:r>
      <w:r w:rsidRPr="0029400B">
        <w:rPr>
          <w:i/>
          <w:iCs/>
          <w:szCs w:val="20"/>
        </w:rPr>
        <w:t>, etc.</w:t>
      </w:r>
    </w:p>
    <w:p w14:paraId="16F6DFAE" w14:textId="77777777" w:rsidR="0069780D" w:rsidRPr="0029400B" w:rsidRDefault="0069780D" w:rsidP="0000144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>Vice Archon</w:t>
      </w:r>
    </w:p>
    <w:p w14:paraId="17EFC4AB" w14:textId="77777777" w:rsidR="0069780D" w:rsidRPr="0029400B" w:rsidRDefault="0069780D" w:rsidP="0000144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>Committee Members</w:t>
      </w:r>
    </w:p>
    <w:p w14:paraId="64589F46" w14:textId="77777777" w:rsidR="0069780D" w:rsidRPr="0029400B" w:rsidRDefault="0069780D" w:rsidP="0000144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 xml:space="preserve">Chapter Members </w:t>
      </w:r>
    </w:p>
    <w:p w14:paraId="36E32163" w14:textId="77777777" w:rsidR="0069780D" w:rsidRPr="0029400B" w:rsidRDefault="0069780D" w:rsidP="0000144E">
      <w:pPr>
        <w:jc w:val="both"/>
        <w:rPr>
          <w:szCs w:val="20"/>
        </w:rPr>
      </w:pPr>
    </w:p>
    <w:p w14:paraId="4284AE74" w14:textId="77777777" w:rsidR="0069780D" w:rsidRPr="0029400B" w:rsidRDefault="0069780D" w:rsidP="0000144E">
      <w:pPr>
        <w:jc w:val="both"/>
        <w:rPr>
          <w:b/>
          <w:bCs/>
          <w:szCs w:val="20"/>
        </w:rPr>
      </w:pPr>
      <w:r w:rsidRPr="0029400B">
        <w:rPr>
          <w:b/>
          <w:bCs/>
          <w:szCs w:val="20"/>
        </w:rPr>
        <w:t>Policies &amp; Procedures</w:t>
      </w:r>
    </w:p>
    <w:p w14:paraId="772569A9" w14:textId="77777777" w:rsidR="00556A4B" w:rsidRPr="0029400B" w:rsidRDefault="00556A4B" w:rsidP="00D8568F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>As stated in the Pi Kappa Phi Fraternity Risk Management Policy: “All recruitment or rush activities associated with any chapter will be non-alcoholic. No recruitment or rush activities associated with any chapter may be held at or in conjunction with a tavern or alcohol distributor as defined in this policy.”</w:t>
      </w:r>
    </w:p>
    <w:p w14:paraId="71536A35" w14:textId="77777777" w:rsidR="0069780D" w:rsidRPr="0029400B" w:rsidRDefault="00556A4B" w:rsidP="0000144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i/>
          <w:sz w:val="20"/>
          <w:szCs w:val="20"/>
          <w:highlight w:val="yellow"/>
        </w:rPr>
      </w:pPr>
      <w:r w:rsidRPr="0029400B">
        <w:rPr>
          <w:rFonts w:ascii="Trebuchet MS" w:hAnsi="Trebuchet MS"/>
          <w:i/>
          <w:sz w:val="20"/>
          <w:szCs w:val="20"/>
          <w:highlight w:val="yellow"/>
        </w:rPr>
        <w:t>Insert University and or IFC recruitment policies here</w:t>
      </w:r>
    </w:p>
    <w:p w14:paraId="281E7029" w14:textId="77777777" w:rsidR="0069780D" w:rsidRPr="0029400B" w:rsidRDefault="0069780D" w:rsidP="0000144E">
      <w:pPr>
        <w:jc w:val="both"/>
        <w:rPr>
          <w:szCs w:val="20"/>
        </w:rPr>
      </w:pPr>
    </w:p>
    <w:p w14:paraId="32C1A6F1" w14:textId="77777777" w:rsidR="0069780D" w:rsidRPr="0029400B" w:rsidRDefault="0069780D" w:rsidP="0000144E">
      <w:pPr>
        <w:jc w:val="both"/>
        <w:rPr>
          <w:b/>
          <w:bCs/>
          <w:szCs w:val="20"/>
        </w:rPr>
      </w:pPr>
      <w:r w:rsidRPr="0029400B">
        <w:rPr>
          <w:b/>
          <w:bCs/>
          <w:szCs w:val="20"/>
        </w:rPr>
        <w:t>Selection Criteria</w:t>
      </w:r>
    </w:p>
    <w:p w14:paraId="4A2E416B" w14:textId="77777777" w:rsidR="00252963" w:rsidRPr="0029400B" w:rsidRDefault="00252963" w:rsidP="0000144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29400B">
        <w:rPr>
          <w:rFonts w:ascii="Trebuchet MS" w:hAnsi="Trebuchet MS"/>
          <w:bCs/>
          <w:sz w:val="20"/>
          <w:szCs w:val="20"/>
        </w:rPr>
        <w:t>As stated in Supreme Law I, Sec. 6: No invitation or bid to associate membership/</w:t>
      </w:r>
      <w:proofErr w:type="spellStart"/>
      <w:r w:rsidRPr="0029400B">
        <w:rPr>
          <w:rFonts w:ascii="Trebuchet MS" w:hAnsi="Trebuchet MS"/>
          <w:bCs/>
          <w:sz w:val="20"/>
          <w:szCs w:val="20"/>
        </w:rPr>
        <w:t>pledgeship</w:t>
      </w:r>
      <w:proofErr w:type="spellEnd"/>
      <w:r w:rsidRPr="0029400B">
        <w:rPr>
          <w:rFonts w:ascii="Trebuchet MS" w:hAnsi="Trebuchet MS"/>
          <w:bCs/>
          <w:sz w:val="20"/>
          <w:szCs w:val="20"/>
        </w:rPr>
        <w:t xml:space="preserve"> may be extended to students pursuing less than a full-time course of study, without the unanimous approval of the National Council.</w:t>
      </w:r>
    </w:p>
    <w:p w14:paraId="6B9085DA" w14:textId="77777777" w:rsidR="0069780D" w:rsidRPr="0029400B" w:rsidRDefault="00556A4B" w:rsidP="0000144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>As stated in Supreme Law I, Sec. 7: An invitation to membership may only be extended to students meeting one of the following criteria:</w:t>
      </w:r>
    </w:p>
    <w:p w14:paraId="226BF030" w14:textId="77777777" w:rsidR="00556A4B" w:rsidRPr="0029400B" w:rsidRDefault="00556A4B" w:rsidP="0000144E">
      <w:pPr>
        <w:pStyle w:val="ListParagraph"/>
        <w:numPr>
          <w:ilvl w:val="1"/>
          <w:numId w:val="4"/>
        </w:numPr>
        <w:spacing w:after="12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>A cumulative high school GPA for first semester freshman year students at or above the implementation timeline outlined below</w:t>
      </w:r>
    </w:p>
    <w:p w14:paraId="21EA1BCF" w14:textId="77777777" w:rsidR="00556A4B" w:rsidRPr="0029400B" w:rsidRDefault="00556A4B" w:rsidP="0000144E">
      <w:pPr>
        <w:pStyle w:val="ListParagraph"/>
        <w:numPr>
          <w:ilvl w:val="1"/>
          <w:numId w:val="4"/>
        </w:numPr>
        <w:spacing w:after="12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>A cumulative college GPA at or above the all-men’s average on campus; or</w:t>
      </w:r>
    </w:p>
    <w:p w14:paraId="2D399AC8" w14:textId="77777777" w:rsidR="00556A4B" w:rsidRPr="00DD76F1" w:rsidRDefault="00556A4B" w:rsidP="00DD76F1">
      <w:pPr>
        <w:pStyle w:val="ListParagraph"/>
        <w:numPr>
          <w:ilvl w:val="1"/>
          <w:numId w:val="4"/>
        </w:numPr>
        <w:spacing w:after="120" w:line="240" w:lineRule="auto"/>
        <w:jc w:val="both"/>
        <w:rPr>
          <w:rFonts w:ascii="Trebuchet MS" w:hAnsi="Trebuchet MS"/>
          <w:bCs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>A cumulativ</w:t>
      </w:r>
      <w:bookmarkStart w:id="0" w:name="_GoBack"/>
      <w:bookmarkEnd w:id="0"/>
      <w:r w:rsidRPr="0029400B">
        <w:rPr>
          <w:rFonts w:ascii="Trebuchet MS" w:hAnsi="Trebuchet MS"/>
          <w:sz w:val="20"/>
          <w:szCs w:val="20"/>
        </w:rPr>
        <w:t xml:space="preserve">e college GPA at or above </w:t>
      </w:r>
      <w:r w:rsidRPr="00DD76F1">
        <w:rPr>
          <w:rFonts w:ascii="Trebuchet MS" w:hAnsi="Trebuchet MS"/>
          <w:bCs/>
          <w:sz w:val="20"/>
          <w:szCs w:val="20"/>
        </w:rPr>
        <w:t>2.7 on a 4.0 scale or an equivalent grade point index</w:t>
      </w:r>
    </w:p>
    <w:p w14:paraId="15F3C88B" w14:textId="77777777" w:rsidR="0069780D" w:rsidRPr="0029400B" w:rsidRDefault="00556A4B" w:rsidP="0000144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>As stated in</w:t>
      </w:r>
      <w:r w:rsidR="0069780D" w:rsidRPr="0029400B">
        <w:rPr>
          <w:rFonts w:ascii="Trebuchet MS" w:hAnsi="Trebuchet MS"/>
          <w:sz w:val="20"/>
          <w:szCs w:val="20"/>
        </w:rPr>
        <w:t xml:space="preserve"> Law I, Sec. </w:t>
      </w:r>
      <w:r w:rsidRPr="0029400B">
        <w:rPr>
          <w:rFonts w:ascii="Trebuchet MS" w:hAnsi="Trebuchet MS"/>
          <w:sz w:val="20"/>
          <w:szCs w:val="20"/>
        </w:rPr>
        <w:t>3: The Fraternity shall not discriminate on the basis of race, religion, ethnicity, national origin, ability, sexual orientation, or HIV status.</w:t>
      </w:r>
      <w:r w:rsidR="0069780D" w:rsidRPr="0029400B">
        <w:rPr>
          <w:rFonts w:ascii="Trebuchet MS" w:hAnsi="Trebuchet MS"/>
          <w:sz w:val="20"/>
          <w:szCs w:val="20"/>
        </w:rPr>
        <w:t xml:space="preserve"> </w:t>
      </w:r>
    </w:p>
    <w:p w14:paraId="446146D3" w14:textId="77777777" w:rsidR="0069780D" w:rsidRPr="0029400B" w:rsidRDefault="00252963" w:rsidP="0000144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b/>
          <w:bCs/>
          <w:i/>
          <w:sz w:val="20"/>
          <w:szCs w:val="20"/>
          <w:highlight w:val="yellow"/>
        </w:rPr>
      </w:pPr>
      <w:r w:rsidRPr="0029400B">
        <w:rPr>
          <w:rFonts w:ascii="Trebuchet MS" w:hAnsi="Trebuchet MS"/>
          <w:i/>
          <w:sz w:val="20"/>
          <w:szCs w:val="20"/>
          <w:highlight w:val="yellow"/>
        </w:rPr>
        <w:t>Insert</w:t>
      </w:r>
      <w:r w:rsidR="0069780D" w:rsidRPr="0029400B">
        <w:rPr>
          <w:rFonts w:ascii="Trebuchet MS" w:hAnsi="Trebuchet MS"/>
          <w:i/>
          <w:sz w:val="20"/>
          <w:szCs w:val="20"/>
          <w:highlight w:val="yellow"/>
        </w:rPr>
        <w:t xml:space="preserve"> chapter/university specific requirements</w:t>
      </w:r>
      <w:r w:rsidRPr="0029400B">
        <w:rPr>
          <w:rFonts w:ascii="Trebuchet MS" w:hAnsi="Trebuchet MS"/>
          <w:i/>
          <w:sz w:val="20"/>
          <w:szCs w:val="20"/>
          <w:highlight w:val="yellow"/>
        </w:rPr>
        <w:t xml:space="preserve"> regarding new member selection</w:t>
      </w:r>
    </w:p>
    <w:p w14:paraId="62E6EDAF" w14:textId="77777777" w:rsidR="0069780D" w:rsidRPr="0029400B" w:rsidRDefault="0069780D" w:rsidP="0000144E">
      <w:pPr>
        <w:spacing w:after="120"/>
        <w:jc w:val="both"/>
        <w:rPr>
          <w:b/>
          <w:bCs/>
          <w:szCs w:val="20"/>
        </w:rPr>
      </w:pPr>
    </w:p>
    <w:p w14:paraId="50393508" w14:textId="77777777" w:rsidR="000C717E" w:rsidRDefault="000C717E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3DB4414F" w14:textId="77777777" w:rsidR="0069780D" w:rsidRPr="0029400B" w:rsidRDefault="000C717E" w:rsidP="00DD76F1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lastRenderedPageBreak/>
        <w:t>Name</w:t>
      </w:r>
      <w:r w:rsidR="0069780D" w:rsidRPr="0029400B">
        <w:rPr>
          <w:b/>
          <w:bCs/>
          <w:szCs w:val="20"/>
        </w:rPr>
        <w:t xml:space="preserve">s List </w:t>
      </w:r>
      <w:r>
        <w:rPr>
          <w:b/>
          <w:bCs/>
          <w:szCs w:val="20"/>
        </w:rPr>
        <w:t xml:space="preserve">&amp; Potential New Member </w:t>
      </w:r>
      <w:r w:rsidR="0069780D" w:rsidRPr="0029400B">
        <w:rPr>
          <w:b/>
          <w:bCs/>
          <w:szCs w:val="20"/>
        </w:rPr>
        <w:t>Management</w:t>
      </w:r>
    </w:p>
    <w:p w14:paraId="473A3F87" w14:textId="77777777" w:rsidR="00252963" w:rsidRPr="0029400B" w:rsidRDefault="00252963" w:rsidP="0000144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rebuchet MS" w:hAnsi="Trebuchet MS"/>
          <w:sz w:val="20"/>
          <w:szCs w:val="20"/>
          <w:highlight w:val="yellow"/>
        </w:rPr>
      </w:pPr>
      <w:r w:rsidRPr="0029400B">
        <w:rPr>
          <w:rFonts w:ascii="Trebuchet MS" w:hAnsi="Trebuchet MS"/>
          <w:i/>
          <w:sz w:val="20"/>
          <w:szCs w:val="20"/>
          <w:highlight w:val="yellow"/>
        </w:rPr>
        <w:t xml:space="preserve">Insert who is responsible for the management of the chapter </w:t>
      </w:r>
      <w:r w:rsidR="000C717E">
        <w:rPr>
          <w:rFonts w:ascii="Trebuchet MS" w:hAnsi="Trebuchet MS"/>
          <w:i/>
          <w:sz w:val="20"/>
          <w:szCs w:val="20"/>
          <w:highlight w:val="yellow"/>
        </w:rPr>
        <w:t>Names</w:t>
      </w:r>
      <w:r w:rsidRPr="0029400B">
        <w:rPr>
          <w:rFonts w:ascii="Trebuchet MS" w:hAnsi="Trebuchet MS"/>
          <w:i/>
          <w:sz w:val="20"/>
          <w:szCs w:val="20"/>
          <w:highlight w:val="yellow"/>
        </w:rPr>
        <w:t xml:space="preserve"> List</w:t>
      </w:r>
    </w:p>
    <w:p w14:paraId="20A3F0FE" w14:textId="77777777" w:rsidR="00252963" w:rsidRPr="006849B5" w:rsidRDefault="00252963" w:rsidP="0000144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rebuchet MS" w:hAnsi="Trebuchet MS"/>
          <w:sz w:val="20"/>
          <w:szCs w:val="20"/>
          <w:highlight w:val="yellow"/>
        </w:rPr>
      </w:pPr>
      <w:r w:rsidRPr="0029400B">
        <w:rPr>
          <w:rFonts w:ascii="Trebuchet MS" w:hAnsi="Trebuchet MS"/>
          <w:i/>
          <w:sz w:val="20"/>
          <w:szCs w:val="20"/>
          <w:highlight w:val="yellow"/>
        </w:rPr>
        <w:t xml:space="preserve">Insert how often the chapter </w:t>
      </w:r>
      <w:r w:rsidR="000C717E">
        <w:rPr>
          <w:rFonts w:ascii="Trebuchet MS" w:hAnsi="Trebuchet MS"/>
          <w:i/>
          <w:sz w:val="20"/>
          <w:szCs w:val="20"/>
          <w:highlight w:val="yellow"/>
        </w:rPr>
        <w:t>Names</w:t>
      </w:r>
      <w:r w:rsidRPr="0029400B">
        <w:rPr>
          <w:rFonts w:ascii="Trebuchet MS" w:hAnsi="Trebuchet MS"/>
          <w:i/>
          <w:sz w:val="20"/>
          <w:szCs w:val="20"/>
          <w:highlight w:val="yellow"/>
        </w:rPr>
        <w:t xml:space="preserve"> List is to be updated</w:t>
      </w:r>
      <w:r w:rsidR="000C717E">
        <w:rPr>
          <w:rFonts w:ascii="Trebuchet MS" w:hAnsi="Trebuchet MS"/>
          <w:i/>
          <w:sz w:val="20"/>
          <w:szCs w:val="20"/>
          <w:highlight w:val="yellow"/>
        </w:rPr>
        <w:t xml:space="preserve"> to build up to recruitment periods</w:t>
      </w:r>
    </w:p>
    <w:p w14:paraId="4C60F6AC" w14:textId="77777777" w:rsidR="006849B5" w:rsidRPr="006849B5" w:rsidRDefault="006849B5" w:rsidP="006849B5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rebuchet MS" w:hAnsi="Trebuchet MS"/>
          <w:sz w:val="20"/>
          <w:szCs w:val="20"/>
          <w:highlight w:val="yellow"/>
        </w:rPr>
      </w:pPr>
      <w:r>
        <w:rPr>
          <w:rFonts w:ascii="Trebuchet MS" w:hAnsi="Trebuchet MS"/>
          <w:i/>
          <w:sz w:val="20"/>
          <w:szCs w:val="20"/>
          <w:highlight w:val="yellow"/>
        </w:rPr>
        <w:t>Insert instructions on how to access and update the chapter Names List</w:t>
      </w:r>
    </w:p>
    <w:p w14:paraId="3EE3F961" w14:textId="77777777" w:rsidR="0069780D" w:rsidRPr="0029400B" w:rsidRDefault="000C717E" w:rsidP="0000144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0"/>
          <w:szCs w:val="20"/>
          <w:highlight w:val="yellow"/>
        </w:rPr>
      </w:pPr>
      <w:r>
        <w:rPr>
          <w:rFonts w:ascii="Trebuchet MS" w:hAnsi="Trebuchet MS"/>
          <w:i/>
          <w:sz w:val="20"/>
          <w:szCs w:val="20"/>
          <w:highlight w:val="yellow"/>
        </w:rPr>
        <w:t>Insert</w:t>
      </w:r>
      <w:r w:rsidR="006849B5">
        <w:rPr>
          <w:rFonts w:ascii="Trebuchet MS" w:hAnsi="Trebuchet MS"/>
          <w:i/>
          <w:sz w:val="20"/>
          <w:szCs w:val="20"/>
          <w:highlight w:val="yellow"/>
        </w:rPr>
        <w:t xml:space="preserve"> outreach strategy to PNMs to build relationships and extend invitations</w:t>
      </w:r>
    </w:p>
    <w:p w14:paraId="4AE2D05C" w14:textId="77777777" w:rsidR="00252963" w:rsidRPr="0029400B" w:rsidRDefault="00252963" w:rsidP="0000144E">
      <w:pPr>
        <w:spacing w:line="276" w:lineRule="auto"/>
        <w:jc w:val="both"/>
        <w:rPr>
          <w:b/>
          <w:bCs/>
          <w:szCs w:val="20"/>
        </w:rPr>
      </w:pPr>
    </w:p>
    <w:p w14:paraId="7A603641" w14:textId="77777777" w:rsidR="0069780D" w:rsidRPr="0029400B" w:rsidRDefault="0069780D" w:rsidP="0000144E">
      <w:pPr>
        <w:jc w:val="both"/>
        <w:rPr>
          <w:b/>
          <w:bCs/>
          <w:szCs w:val="20"/>
        </w:rPr>
      </w:pPr>
      <w:r w:rsidRPr="0029400B">
        <w:rPr>
          <w:b/>
          <w:bCs/>
          <w:szCs w:val="20"/>
        </w:rPr>
        <w:t xml:space="preserve">Calendar of Events </w:t>
      </w:r>
    </w:p>
    <w:p w14:paraId="580E5DD6" w14:textId="77777777" w:rsidR="0069780D" w:rsidRPr="0029400B" w:rsidRDefault="00252963" w:rsidP="0000144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 xml:space="preserve">See attached. </w:t>
      </w:r>
      <w:r w:rsidR="001E459D" w:rsidRPr="0029400B">
        <w:rPr>
          <w:rFonts w:ascii="Trebuchet MS" w:hAnsi="Trebuchet MS"/>
          <w:i/>
          <w:sz w:val="20"/>
          <w:szCs w:val="20"/>
          <w:highlight w:val="yellow"/>
        </w:rPr>
        <w:t>Attach calendar of recruitment events to the recruitment program</w:t>
      </w:r>
    </w:p>
    <w:p w14:paraId="3A32CF42" w14:textId="77777777" w:rsidR="0069780D" w:rsidRPr="0029400B" w:rsidRDefault="0069780D" w:rsidP="0000144E">
      <w:pPr>
        <w:jc w:val="both"/>
        <w:rPr>
          <w:szCs w:val="20"/>
        </w:rPr>
      </w:pPr>
    </w:p>
    <w:p w14:paraId="4A45DBC3" w14:textId="77777777" w:rsidR="0069780D" w:rsidRPr="0029400B" w:rsidRDefault="0069780D" w:rsidP="0000144E">
      <w:pPr>
        <w:jc w:val="both"/>
        <w:rPr>
          <w:b/>
          <w:bCs/>
          <w:szCs w:val="20"/>
        </w:rPr>
      </w:pPr>
      <w:r w:rsidRPr="0029400B">
        <w:rPr>
          <w:b/>
          <w:bCs/>
          <w:szCs w:val="20"/>
        </w:rPr>
        <w:t xml:space="preserve">Budget </w:t>
      </w:r>
    </w:p>
    <w:p w14:paraId="750C97EF" w14:textId="77777777" w:rsidR="0069780D" w:rsidRPr="0029400B" w:rsidRDefault="001E459D" w:rsidP="0000144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 xml:space="preserve">See Attached. </w:t>
      </w:r>
      <w:r w:rsidRPr="0029400B">
        <w:rPr>
          <w:rFonts w:ascii="Trebuchet MS" w:hAnsi="Trebuchet MS"/>
          <w:i/>
          <w:sz w:val="20"/>
          <w:szCs w:val="20"/>
          <w:highlight w:val="yellow"/>
        </w:rPr>
        <w:t>Attach recruitment budget and breakdown to the recruitment program</w:t>
      </w:r>
    </w:p>
    <w:p w14:paraId="7F2DB2B1" w14:textId="77777777" w:rsidR="0069780D" w:rsidRPr="0029400B" w:rsidRDefault="0069780D" w:rsidP="0000144E">
      <w:pPr>
        <w:jc w:val="both"/>
        <w:rPr>
          <w:b/>
          <w:bCs/>
          <w:szCs w:val="20"/>
        </w:rPr>
      </w:pPr>
    </w:p>
    <w:p w14:paraId="172D2EB5" w14:textId="77777777" w:rsidR="0069780D" w:rsidRPr="0029400B" w:rsidRDefault="0069780D" w:rsidP="0000144E">
      <w:pPr>
        <w:jc w:val="both"/>
        <w:rPr>
          <w:b/>
          <w:bCs/>
          <w:szCs w:val="20"/>
        </w:rPr>
      </w:pPr>
      <w:r w:rsidRPr="0029400B">
        <w:rPr>
          <w:b/>
          <w:bCs/>
          <w:szCs w:val="20"/>
        </w:rPr>
        <w:t>Bid Voting Process</w:t>
      </w:r>
    </w:p>
    <w:p w14:paraId="3B6599B7" w14:textId="77777777" w:rsidR="0069780D" w:rsidRPr="0029400B" w:rsidRDefault="001E459D" w:rsidP="0000144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>As stated in Supreme Law I, Sec. 4: An invitation or bid to associate membership/</w:t>
      </w:r>
      <w:proofErr w:type="spellStart"/>
      <w:r w:rsidRPr="0029400B">
        <w:rPr>
          <w:rFonts w:ascii="Trebuchet MS" w:hAnsi="Trebuchet MS"/>
          <w:sz w:val="20"/>
          <w:szCs w:val="20"/>
        </w:rPr>
        <w:t>pledgeship</w:t>
      </w:r>
      <w:proofErr w:type="spellEnd"/>
      <w:r w:rsidRPr="0029400B">
        <w:rPr>
          <w:rFonts w:ascii="Trebuchet MS" w:hAnsi="Trebuchet MS"/>
          <w:sz w:val="20"/>
          <w:szCs w:val="20"/>
        </w:rPr>
        <w:t xml:space="preserve"> shall be extended only by a vote of the members of a student chapter in accordance with the Bylaws of such chapter.</w:t>
      </w:r>
      <w:r w:rsidR="00AB7A77" w:rsidRPr="0029400B">
        <w:rPr>
          <w:rFonts w:ascii="Trebuchet MS" w:hAnsi="Trebuchet MS"/>
        </w:rPr>
        <w:t xml:space="preserve"> </w:t>
      </w:r>
      <w:r w:rsidR="00AB7A77" w:rsidRPr="0029400B">
        <w:rPr>
          <w:rFonts w:ascii="Trebuchet MS" w:hAnsi="Trebuchet MS"/>
          <w:sz w:val="20"/>
          <w:szCs w:val="20"/>
        </w:rPr>
        <w:t>No person may become or continue as an associate member/pledge who is a member of any other general college fraternity.  All other memberships in honor, recognition, service, professional or similar societies are permitted.</w:t>
      </w:r>
    </w:p>
    <w:p w14:paraId="43C6D1A7" w14:textId="77777777" w:rsidR="001E459D" w:rsidRPr="0029400B" w:rsidRDefault="001E459D" w:rsidP="0000144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0"/>
          <w:szCs w:val="20"/>
          <w:highlight w:val="yellow"/>
        </w:rPr>
      </w:pPr>
      <w:r w:rsidRPr="0029400B">
        <w:rPr>
          <w:rFonts w:ascii="Trebuchet MS" w:hAnsi="Trebuchet MS"/>
          <w:i/>
          <w:sz w:val="20"/>
          <w:szCs w:val="20"/>
          <w:highlight w:val="yellow"/>
        </w:rPr>
        <w:t>Insert chapter Bylaws regarding bid voting</w:t>
      </w:r>
    </w:p>
    <w:p w14:paraId="3D65DB25" w14:textId="77777777" w:rsidR="0069780D" w:rsidRPr="0029400B" w:rsidRDefault="0069780D" w:rsidP="0000144E">
      <w:pPr>
        <w:jc w:val="both"/>
        <w:rPr>
          <w:szCs w:val="20"/>
        </w:rPr>
      </w:pPr>
    </w:p>
    <w:p w14:paraId="0794EE5D" w14:textId="77777777" w:rsidR="0069780D" w:rsidRPr="0029400B" w:rsidRDefault="0069780D" w:rsidP="0000144E">
      <w:pPr>
        <w:jc w:val="both"/>
        <w:rPr>
          <w:b/>
          <w:bCs/>
          <w:szCs w:val="20"/>
        </w:rPr>
      </w:pPr>
      <w:r w:rsidRPr="0029400B">
        <w:rPr>
          <w:b/>
          <w:bCs/>
          <w:szCs w:val="20"/>
        </w:rPr>
        <w:t>Bid Distribution</w:t>
      </w:r>
    </w:p>
    <w:p w14:paraId="77892A0B" w14:textId="77777777" w:rsidR="001E459D" w:rsidRPr="0029400B" w:rsidRDefault="001E459D" w:rsidP="0000144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 xml:space="preserve">It shall be the duty of the </w:t>
      </w:r>
      <w:r w:rsidRPr="006D2EE0">
        <w:rPr>
          <w:rFonts w:ascii="Trebuchet MS" w:hAnsi="Trebuchet MS"/>
          <w:sz w:val="20"/>
          <w:szCs w:val="20"/>
          <w:highlight w:val="yellow"/>
        </w:rPr>
        <w:t>[MEMBER/TITLE]</w:t>
      </w:r>
      <w:r w:rsidRPr="0029400B">
        <w:rPr>
          <w:rFonts w:ascii="Trebuchet MS" w:hAnsi="Trebuchet MS"/>
          <w:sz w:val="20"/>
          <w:szCs w:val="20"/>
        </w:rPr>
        <w:t xml:space="preserve"> to distribute all bids to potential new members.</w:t>
      </w:r>
    </w:p>
    <w:p w14:paraId="641ED40A" w14:textId="77777777" w:rsidR="001E459D" w:rsidRPr="0029400B" w:rsidRDefault="001E459D" w:rsidP="0000144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>The distribution of all bids must be completed no later than [DATE] or by the designated university deadline regarding the distribution of bids.</w:t>
      </w:r>
    </w:p>
    <w:p w14:paraId="0DB98124" w14:textId="77777777" w:rsidR="0069780D" w:rsidRPr="0029400B" w:rsidRDefault="0069780D" w:rsidP="0000144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0"/>
          <w:szCs w:val="20"/>
          <w:highlight w:val="yellow"/>
        </w:rPr>
      </w:pPr>
      <w:r w:rsidRPr="0029400B">
        <w:rPr>
          <w:rFonts w:ascii="Trebuchet MS" w:hAnsi="Trebuchet MS"/>
          <w:sz w:val="20"/>
          <w:szCs w:val="20"/>
        </w:rPr>
        <w:t xml:space="preserve"> </w:t>
      </w:r>
      <w:r w:rsidR="001E459D" w:rsidRPr="0029400B">
        <w:rPr>
          <w:rFonts w:ascii="Trebuchet MS" w:hAnsi="Trebuchet MS"/>
          <w:i/>
          <w:sz w:val="20"/>
          <w:szCs w:val="20"/>
          <w:highlight w:val="yellow"/>
        </w:rPr>
        <w:t>Insert University or IFC policy surrounding the deadline and process for distributing bids</w:t>
      </w:r>
    </w:p>
    <w:p w14:paraId="209BFF12" w14:textId="77777777" w:rsidR="0069780D" w:rsidRPr="0029400B" w:rsidRDefault="0069780D" w:rsidP="0000144E">
      <w:pPr>
        <w:jc w:val="both"/>
        <w:rPr>
          <w:szCs w:val="20"/>
        </w:rPr>
      </w:pPr>
    </w:p>
    <w:p w14:paraId="1B9529D6" w14:textId="77777777" w:rsidR="006849B5" w:rsidRDefault="006849B5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4472B77B" w14:textId="77777777" w:rsidR="0069780D" w:rsidRPr="0029400B" w:rsidRDefault="0069780D" w:rsidP="006849B5">
      <w:pPr>
        <w:spacing w:after="200" w:line="276" w:lineRule="auto"/>
        <w:rPr>
          <w:b/>
          <w:bCs/>
          <w:szCs w:val="20"/>
        </w:rPr>
      </w:pPr>
      <w:r w:rsidRPr="0029400B">
        <w:rPr>
          <w:b/>
          <w:bCs/>
          <w:szCs w:val="20"/>
        </w:rPr>
        <w:lastRenderedPageBreak/>
        <w:t>Talking Points &amp; FAQ’s</w:t>
      </w:r>
    </w:p>
    <w:p w14:paraId="7FF5C11F" w14:textId="77777777" w:rsidR="00AB7A77" w:rsidRPr="0029400B" w:rsidRDefault="00AB7A77" w:rsidP="0000144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 xml:space="preserve">Time commitment: The time commitment associated with joining Pi Kappa Phi generally ranges from </w:t>
      </w:r>
      <w:r w:rsidRPr="0029400B">
        <w:rPr>
          <w:rFonts w:ascii="Trebuchet MS" w:hAnsi="Trebuchet MS"/>
          <w:sz w:val="20"/>
          <w:szCs w:val="20"/>
          <w:highlight w:val="yellow"/>
        </w:rPr>
        <w:t>[INSERT HOURS PER WEEK]</w:t>
      </w:r>
      <w:r w:rsidRPr="0029400B">
        <w:rPr>
          <w:rFonts w:ascii="Trebuchet MS" w:hAnsi="Trebuchet MS"/>
          <w:sz w:val="20"/>
          <w:szCs w:val="20"/>
        </w:rPr>
        <w:t xml:space="preserve"> each week. Associate members will be required to attend new member education classes focused around the history and civics of the organization</w:t>
      </w:r>
      <w:r w:rsidR="00DA595B" w:rsidRPr="0029400B">
        <w:rPr>
          <w:rFonts w:ascii="Trebuchet MS" w:hAnsi="Trebuchet MS"/>
          <w:sz w:val="20"/>
          <w:szCs w:val="20"/>
        </w:rPr>
        <w:t xml:space="preserve"> and the local chapter</w:t>
      </w:r>
      <w:r w:rsidRPr="0029400B">
        <w:rPr>
          <w:rFonts w:ascii="Trebuchet MS" w:hAnsi="Trebuchet MS"/>
          <w:sz w:val="20"/>
          <w:szCs w:val="20"/>
        </w:rPr>
        <w:t xml:space="preserve">. Associate members will also be required to attend subordinate rituals that </w:t>
      </w:r>
      <w:r w:rsidR="00DA595B" w:rsidRPr="0029400B">
        <w:rPr>
          <w:rFonts w:ascii="Trebuchet MS" w:hAnsi="Trebuchet MS"/>
          <w:sz w:val="20"/>
          <w:szCs w:val="20"/>
        </w:rPr>
        <w:t>aim to</w:t>
      </w:r>
      <w:r w:rsidRPr="0029400B">
        <w:rPr>
          <w:rFonts w:ascii="Trebuchet MS" w:hAnsi="Trebuchet MS"/>
          <w:sz w:val="20"/>
          <w:szCs w:val="20"/>
        </w:rPr>
        <w:t xml:space="preserve"> enforce the lessons learned during the new member education classes.</w:t>
      </w:r>
    </w:p>
    <w:p w14:paraId="11FEC17E" w14:textId="77777777" w:rsidR="00DA595B" w:rsidRPr="0029400B" w:rsidRDefault="00DA595B" w:rsidP="0000144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 xml:space="preserve">Financial commitment: </w:t>
      </w:r>
      <w:r w:rsidRPr="0029400B">
        <w:rPr>
          <w:rFonts w:ascii="Trebuchet MS" w:hAnsi="Trebuchet MS"/>
          <w:i/>
          <w:sz w:val="20"/>
          <w:szCs w:val="20"/>
          <w:highlight w:val="yellow"/>
        </w:rPr>
        <w:t>Insert dues associate member and initiated member dues structure.</w:t>
      </w:r>
    </w:p>
    <w:p w14:paraId="7551C2BB" w14:textId="77777777" w:rsidR="00DA595B" w:rsidRPr="0029400B" w:rsidRDefault="00DA595B" w:rsidP="0000144E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 xml:space="preserve">Academic commitment: Pi Kappa Phi holds all members to a high academic standard. All potential new members who wish to receive a bid to Pi Kappa Phi must achieve at least a </w:t>
      </w:r>
      <w:r w:rsidRPr="0029400B">
        <w:rPr>
          <w:rFonts w:ascii="Trebuchet MS" w:hAnsi="Trebuchet MS"/>
          <w:sz w:val="20"/>
          <w:szCs w:val="20"/>
          <w:highlight w:val="yellow"/>
        </w:rPr>
        <w:t>[GPA REQUIREMENT]</w:t>
      </w:r>
      <w:r w:rsidRPr="0029400B">
        <w:rPr>
          <w:rFonts w:ascii="Trebuchet MS" w:hAnsi="Trebuchet MS"/>
          <w:sz w:val="20"/>
          <w:szCs w:val="20"/>
        </w:rPr>
        <w:t xml:space="preserve"> cumulative grade point average. Additionally, all initiated members must maintain a </w:t>
      </w:r>
      <w:r w:rsidRPr="0029400B">
        <w:rPr>
          <w:rFonts w:ascii="Trebuchet MS" w:hAnsi="Trebuchet MS"/>
          <w:sz w:val="20"/>
          <w:szCs w:val="20"/>
          <w:highlight w:val="yellow"/>
        </w:rPr>
        <w:t>[GPA REQUIREMENT]</w:t>
      </w:r>
      <w:r w:rsidRPr="0029400B">
        <w:rPr>
          <w:rFonts w:ascii="Trebuchet MS" w:hAnsi="Trebuchet MS"/>
          <w:sz w:val="20"/>
          <w:szCs w:val="20"/>
        </w:rPr>
        <w:t xml:space="preserve"> cumulative grade point average to remain in good standing with the organization.</w:t>
      </w:r>
    </w:p>
    <w:p w14:paraId="5CA87678" w14:textId="77777777" w:rsidR="00746821" w:rsidRPr="0029400B" w:rsidRDefault="00746821" w:rsidP="0000144E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 xml:space="preserve">Hazing: As stated in the Pi Kappa Phi Fraternity Risk Management Policy - No chapter, associate chapter, student, alumnus, or volunteer shall conduct nor condone hazing activities. Permission or approval by a person being hazed is not a defense. Hazing activities are defined as: </w:t>
      </w:r>
    </w:p>
    <w:p w14:paraId="45D5C138" w14:textId="77777777" w:rsidR="00746821" w:rsidRPr="0029400B" w:rsidRDefault="00746821" w:rsidP="0000144E">
      <w:pPr>
        <w:pStyle w:val="ListParagraph"/>
        <w:jc w:val="both"/>
        <w:rPr>
          <w:rFonts w:ascii="Trebuchet MS" w:hAnsi="Trebuchet MS"/>
          <w:sz w:val="20"/>
          <w:szCs w:val="20"/>
        </w:rPr>
      </w:pPr>
    </w:p>
    <w:p w14:paraId="34626333" w14:textId="77777777" w:rsidR="0069780D" w:rsidRPr="0029400B" w:rsidRDefault="00746821" w:rsidP="0000144E">
      <w:pPr>
        <w:pStyle w:val="ListParagraph"/>
        <w:ind w:left="1080"/>
        <w:jc w:val="both"/>
        <w:rPr>
          <w:rFonts w:ascii="Trebuchet MS" w:hAnsi="Trebuchet MS"/>
          <w:sz w:val="20"/>
          <w:szCs w:val="20"/>
        </w:rPr>
      </w:pPr>
      <w:r w:rsidRPr="0029400B">
        <w:rPr>
          <w:rFonts w:ascii="Trebuchet MS" w:hAnsi="Trebuchet MS"/>
          <w:sz w:val="20"/>
          <w:szCs w:val="20"/>
        </w:rPr>
        <w:t xml:space="preserve">"Any action </w:t>
      </w:r>
      <w:proofErr w:type="gramStart"/>
      <w:r w:rsidRPr="0029400B">
        <w:rPr>
          <w:rFonts w:ascii="Trebuchet MS" w:hAnsi="Trebuchet MS"/>
          <w:sz w:val="20"/>
          <w:szCs w:val="20"/>
        </w:rPr>
        <w:t>taken</w:t>
      </w:r>
      <w:proofErr w:type="gramEnd"/>
      <w:r w:rsidRPr="0029400B">
        <w:rPr>
          <w:rFonts w:ascii="Trebuchet MS" w:hAnsi="Trebuchet MS"/>
          <w:sz w:val="20"/>
          <w:szCs w:val="20"/>
        </w:rPr>
        <w:t xml:space="preserve"> or situation created, intentionally, whether on or off fraternity premises, to produce mental or physical discomfort, embarrassment, harassment, or ridicule. Such activities may include but are not limited to the following: use of alcohol; paddling in any form; creation of excessive fatigue; physical and psychological shocks, quests, treasure hunts, scavenger hunts, road trips, or any other such activities carried on outside or inside of the confines of the chapter house; wearing of public apparel that is conspicuous and not normally in good taste; engaging in public stunts and buffoonery; morally degrading or humiliating games and activities; and any other activities that are not consistent with academic achievement; fraternal law, ritual, or policy; the regulations and policies of the educational institution; or applicable state law."</w:t>
      </w:r>
      <w:r w:rsidRPr="0029400B">
        <w:rPr>
          <w:rFonts w:ascii="Trebuchet MS" w:hAnsi="Trebuchet MS"/>
          <w:sz w:val="20"/>
          <w:szCs w:val="20"/>
        </w:rPr>
        <w:cr/>
      </w:r>
    </w:p>
    <w:p w14:paraId="3D847DE9" w14:textId="77777777" w:rsidR="0069780D" w:rsidRPr="0029400B" w:rsidRDefault="0069780D" w:rsidP="0000144E">
      <w:pPr>
        <w:jc w:val="both"/>
        <w:rPr>
          <w:szCs w:val="20"/>
        </w:rPr>
      </w:pPr>
    </w:p>
    <w:p w14:paraId="1EDF1A14" w14:textId="77777777" w:rsidR="00AC300A" w:rsidRPr="0029400B" w:rsidRDefault="0069780D" w:rsidP="0000144E">
      <w:pPr>
        <w:jc w:val="both"/>
        <w:rPr>
          <w:b/>
          <w:bCs/>
          <w:szCs w:val="20"/>
        </w:rPr>
      </w:pPr>
      <w:r w:rsidRPr="0029400B">
        <w:rPr>
          <w:b/>
          <w:bCs/>
          <w:szCs w:val="20"/>
        </w:rPr>
        <w:t>Resources &amp; Key Contacts</w:t>
      </w:r>
    </w:p>
    <w:p w14:paraId="6FF84136" w14:textId="77777777" w:rsidR="00746821" w:rsidRPr="0029400B" w:rsidRDefault="00746821" w:rsidP="0000144E">
      <w:pPr>
        <w:pStyle w:val="ListParagraph"/>
        <w:numPr>
          <w:ilvl w:val="0"/>
          <w:numId w:val="7"/>
        </w:numPr>
        <w:spacing w:after="120"/>
        <w:jc w:val="both"/>
        <w:rPr>
          <w:rFonts w:ascii="Trebuchet MS" w:hAnsi="Trebuchet MS"/>
          <w:szCs w:val="20"/>
          <w:highlight w:val="yellow"/>
        </w:rPr>
      </w:pPr>
      <w:r w:rsidRPr="0029400B">
        <w:rPr>
          <w:rFonts w:ascii="Trebuchet MS" w:hAnsi="Trebuchet MS"/>
          <w:i/>
          <w:szCs w:val="20"/>
          <w:highlight w:val="yellow"/>
        </w:rPr>
        <w:t>Insert Chapter Advisor contact information</w:t>
      </w:r>
    </w:p>
    <w:p w14:paraId="21EAAD8E" w14:textId="77777777" w:rsidR="00746821" w:rsidRPr="0029400B" w:rsidRDefault="00746821" w:rsidP="0000144E">
      <w:pPr>
        <w:pStyle w:val="ListParagraph"/>
        <w:numPr>
          <w:ilvl w:val="0"/>
          <w:numId w:val="7"/>
        </w:numPr>
        <w:spacing w:after="120"/>
        <w:jc w:val="both"/>
        <w:rPr>
          <w:rFonts w:ascii="Trebuchet MS" w:hAnsi="Trebuchet MS"/>
          <w:szCs w:val="20"/>
          <w:highlight w:val="yellow"/>
        </w:rPr>
      </w:pPr>
      <w:r w:rsidRPr="0029400B">
        <w:rPr>
          <w:rFonts w:ascii="Trebuchet MS" w:hAnsi="Trebuchet MS"/>
          <w:i/>
          <w:szCs w:val="20"/>
          <w:highlight w:val="yellow"/>
        </w:rPr>
        <w:t>Insert Fraternity/Sorority Life Advisor contact information</w:t>
      </w:r>
    </w:p>
    <w:p w14:paraId="4310DAA8" w14:textId="77777777" w:rsidR="00746821" w:rsidRPr="0029400B" w:rsidRDefault="00746821" w:rsidP="0000144E">
      <w:pPr>
        <w:pStyle w:val="ListParagraph"/>
        <w:numPr>
          <w:ilvl w:val="0"/>
          <w:numId w:val="7"/>
        </w:numPr>
        <w:spacing w:after="120"/>
        <w:jc w:val="both"/>
        <w:rPr>
          <w:rFonts w:ascii="Trebuchet MS" w:hAnsi="Trebuchet MS"/>
          <w:szCs w:val="20"/>
          <w:highlight w:val="yellow"/>
        </w:rPr>
      </w:pPr>
      <w:r w:rsidRPr="0029400B">
        <w:rPr>
          <w:rFonts w:ascii="Trebuchet MS" w:hAnsi="Trebuchet MS"/>
          <w:i/>
          <w:szCs w:val="20"/>
          <w:highlight w:val="yellow"/>
        </w:rPr>
        <w:t>Insert Vice Archon contact information</w:t>
      </w:r>
    </w:p>
    <w:p w14:paraId="78A1301A" w14:textId="77777777" w:rsidR="00746821" w:rsidRPr="0029400B" w:rsidRDefault="00746821" w:rsidP="0000144E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Cs w:val="20"/>
          <w:highlight w:val="yellow"/>
        </w:rPr>
      </w:pPr>
      <w:r w:rsidRPr="0029400B">
        <w:rPr>
          <w:rFonts w:ascii="Trebuchet MS" w:hAnsi="Trebuchet MS"/>
          <w:i/>
          <w:szCs w:val="20"/>
          <w:highlight w:val="yellow"/>
        </w:rPr>
        <w:t>Insert Archon contact information</w:t>
      </w:r>
    </w:p>
    <w:p w14:paraId="5ABF43D0" w14:textId="77777777" w:rsidR="00890E3E" w:rsidRPr="0029400B" w:rsidRDefault="00890E3E" w:rsidP="0000144E">
      <w:pPr>
        <w:jc w:val="both"/>
        <w:rPr>
          <w:sz w:val="26"/>
          <w:szCs w:val="26"/>
        </w:rPr>
      </w:pPr>
    </w:p>
    <w:p w14:paraId="769971D4" w14:textId="77777777" w:rsidR="00890E3E" w:rsidRPr="0029400B" w:rsidRDefault="00890E3E" w:rsidP="0000144E">
      <w:pPr>
        <w:jc w:val="both"/>
        <w:rPr>
          <w:b/>
          <w:sz w:val="22"/>
        </w:rPr>
      </w:pPr>
    </w:p>
    <w:p w14:paraId="77B0C819" w14:textId="77777777" w:rsidR="00394CBE" w:rsidRPr="0029400B" w:rsidRDefault="00D02F09" w:rsidP="0000144E">
      <w:pPr>
        <w:jc w:val="both"/>
      </w:pPr>
    </w:p>
    <w:sectPr w:rsidR="00394CBE" w:rsidRPr="0029400B" w:rsidSect="00C361E6">
      <w:footerReference w:type="default" r:id="rId7"/>
      <w:headerReference w:type="first" r:id="rId8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4AAD" w14:textId="77777777" w:rsidR="00D02F09" w:rsidRDefault="00D02F09" w:rsidP="000A32A0">
      <w:r>
        <w:separator/>
      </w:r>
    </w:p>
  </w:endnote>
  <w:endnote w:type="continuationSeparator" w:id="0">
    <w:p w14:paraId="6C5DAC90" w14:textId="77777777" w:rsidR="00D02F09" w:rsidRDefault="00D02F09" w:rsidP="000A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CA14" w14:textId="77777777" w:rsidR="00197D3C" w:rsidRPr="00197D3C" w:rsidRDefault="00197D3C" w:rsidP="00197D3C">
    <w:pPr>
      <w:pStyle w:val="Footer"/>
      <w:jc w:val="right"/>
      <w:rPr>
        <w:color w:val="005596"/>
        <w:sz w:val="16"/>
        <w:szCs w:val="16"/>
      </w:rPr>
    </w:pPr>
    <w:r w:rsidRPr="00197D3C">
      <w:rPr>
        <w:color w:val="005596"/>
        <w:sz w:val="16"/>
        <w:szCs w:val="16"/>
      </w:rPr>
      <w:fldChar w:fldCharType="begin"/>
    </w:r>
    <w:r w:rsidRPr="00197D3C">
      <w:rPr>
        <w:color w:val="005596"/>
        <w:sz w:val="16"/>
        <w:szCs w:val="16"/>
      </w:rPr>
      <w:instrText xml:space="preserve"> PAGE   \* MERGEFORMAT </w:instrText>
    </w:r>
    <w:r w:rsidRPr="00197D3C">
      <w:rPr>
        <w:color w:val="005596"/>
        <w:sz w:val="16"/>
        <w:szCs w:val="16"/>
      </w:rPr>
      <w:fldChar w:fldCharType="separate"/>
    </w:r>
    <w:r w:rsidR="006D2EE0">
      <w:rPr>
        <w:noProof/>
        <w:color w:val="005596"/>
        <w:sz w:val="16"/>
        <w:szCs w:val="16"/>
      </w:rPr>
      <w:t>2</w:t>
    </w:r>
    <w:r w:rsidRPr="00197D3C">
      <w:rPr>
        <w:noProof/>
        <w:color w:val="0055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D7AB" w14:textId="77777777" w:rsidR="00D02F09" w:rsidRDefault="00D02F09" w:rsidP="000A32A0">
      <w:r>
        <w:separator/>
      </w:r>
    </w:p>
  </w:footnote>
  <w:footnote w:type="continuationSeparator" w:id="0">
    <w:p w14:paraId="78B6221C" w14:textId="77777777" w:rsidR="00D02F09" w:rsidRDefault="00D02F09" w:rsidP="000A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8255" w14:textId="77777777" w:rsidR="00197D3C" w:rsidRDefault="00197D3C" w:rsidP="00197D3C">
    <w:pPr>
      <w:pStyle w:val="Header"/>
      <w:jc w:val="center"/>
    </w:pPr>
    <w:r>
      <w:rPr>
        <w:noProof/>
      </w:rPr>
      <w:drawing>
        <wp:inline distT="0" distB="0" distL="0" distR="0" wp14:anchorId="6A57E3C7" wp14:editId="48CA339E">
          <wp:extent cx="1459205" cy="777240"/>
          <wp:effectExtent l="0" t="0" r="8255" b="3810"/>
          <wp:docPr id="1" name="Picture 1" descr="J:\Communications\LOGOS - NEW\PKP-Logos\PKP-Journey\PKP-Journey\PKP-Journey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ommunications\LOGOS - NEW\PKP-Logos\PKP-Journey\PKP-Journey\PKP-Journey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3FC8D" w14:textId="77777777" w:rsidR="00197D3C" w:rsidRDefault="00197D3C" w:rsidP="00197D3C">
    <w:pPr>
      <w:pStyle w:val="Header"/>
      <w:jc w:val="center"/>
    </w:pPr>
  </w:p>
  <w:p w14:paraId="61DC88DC" w14:textId="77777777" w:rsidR="00197D3C" w:rsidRDefault="00197D3C" w:rsidP="00197D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483A"/>
    <w:multiLevelType w:val="hybridMultilevel"/>
    <w:tmpl w:val="165E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2B05"/>
    <w:multiLevelType w:val="hybridMultilevel"/>
    <w:tmpl w:val="2C92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B5A"/>
    <w:multiLevelType w:val="hybridMultilevel"/>
    <w:tmpl w:val="E2AC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21CB"/>
    <w:multiLevelType w:val="hybridMultilevel"/>
    <w:tmpl w:val="2B4C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E1783"/>
    <w:multiLevelType w:val="hybridMultilevel"/>
    <w:tmpl w:val="2518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1A54"/>
    <w:multiLevelType w:val="hybridMultilevel"/>
    <w:tmpl w:val="1422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0D"/>
    <w:rsid w:val="0000144E"/>
    <w:rsid w:val="0001303B"/>
    <w:rsid w:val="00014301"/>
    <w:rsid w:val="000A32A0"/>
    <w:rsid w:val="000C717E"/>
    <w:rsid w:val="00197D3C"/>
    <w:rsid w:val="001E459D"/>
    <w:rsid w:val="00252963"/>
    <w:rsid w:val="002665F3"/>
    <w:rsid w:val="0029400B"/>
    <w:rsid w:val="00307DAC"/>
    <w:rsid w:val="004E3FCB"/>
    <w:rsid w:val="00556A4B"/>
    <w:rsid w:val="006849B5"/>
    <w:rsid w:val="00692003"/>
    <w:rsid w:val="0069780D"/>
    <w:rsid w:val="006D2EE0"/>
    <w:rsid w:val="00744BEC"/>
    <w:rsid w:val="00746821"/>
    <w:rsid w:val="00890E3E"/>
    <w:rsid w:val="009263E5"/>
    <w:rsid w:val="009A1DF1"/>
    <w:rsid w:val="00AB7A77"/>
    <w:rsid w:val="00AC300A"/>
    <w:rsid w:val="00C361E6"/>
    <w:rsid w:val="00D02F09"/>
    <w:rsid w:val="00D8568F"/>
    <w:rsid w:val="00DA595B"/>
    <w:rsid w:val="00DB0725"/>
    <w:rsid w:val="00DD76F1"/>
    <w:rsid w:val="00F1482B"/>
    <w:rsid w:val="00F9027B"/>
    <w:rsid w:val="00F920C0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B3C83"/>
  <w15:docId w15:val="{AEAF5BFC-F47B-4BD0-8247-7B0BEAF8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i Kappa Phi"/>
    <w:qFormat/>
    <w:rsid w:val="002665F3"/>
    <w:pPr>
      <w:spacing w:after="0" w:line="240" w:lineRule="auto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A0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0A3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A0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00A"/>
    <w:pPr>
      <w:spacing w:line="276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kp\fraternity\Resources\TEMPLATE_Journey_Re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pkp\fraternity\Resources\TEMPLATE_Journey_Resource.dotx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Richards</dc:creator>
  <cp:lastModifiedBy>Dylan McKenzie</cp:lastModifiedBy>
  <cp:revision>3</cp:revision>
  <cp:lastPrinted>2014-08-21T20:45:00Z</cp:lastPrinted>
  <dcterms:created xsi:type="dcterms:W3CDTF">2020-03-19T14:32:00Z</dcterms:created>
  <dcterms:modified xsi:type="dcterms:W3CDTF">2020-03-19T14:40:00Z</dcterms:modified>
</cp:coreProperties>
</file>